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27E8D" w14:textId="7D417D3F" w:rsidR="00E60D67" w:rsidRDefault="00966DCF">
      <w:r>
        <w:rPr>
          <w:noProof/>
        </w:rPr>
        <w:drawing>
          <wp:inline distT="0" distB="0" distL="0" distR="0" wp14:anchorId="546EE840" wp14:editId="03B29D38">
            <wp:extent cx="5400040" cy="5400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5400040"/>
                    </a:xfrm>
                    <a:prstGeom prst="rect">
                      <a:avLst/>
                    </a:prstGeom>
                  </pic:spPr>
                </pic:pic>
              </a:graphicData>
            </a:graphic>
          </wp:inline>
        </w:drawing>
      </w:r>
    </w:p>
    <w:p w14:paraId="46F521BB" w14:textId="77777777" w:rsidR="00966DCF" w:rsidRDefault="00966DCF" w:rsidP="00966DCF">
      <w:pPr>
        <w:pStyle w:val="xxxxxxxxxxxxmsonormal"/>
        <w:shd w:val="clear" w:color="auto" w:fill="FFFFFF"/>
        <w:ind w:left="944" w:hanging="944"/>
        <w:jc w:val="center"/>
        <w:rPr>
          <w:color w:val="201F1E"/>
        </w:rPr>
      </w:pPr>
      <w:r>
        <w:rPr>
          <w:rFonts w:ascii="Futura Bk BT" w:hAnsi="Futura Bk BT"/>
          <w:b/>
          <w:bCs/>
          <w:color w:val="000000"/>
          <w:sz w:val="48"/>
          <w:szCs w:val="48"/>
        </w:rPr>
        <w:t xml:space="preserve">La situación de inseguridad del norte de Mozambique, objeto de un </w:t>
      </w:r>
      <w:proofErr w:type="spellStart"/>
      <w:r>
        <w:rPr>
          <w:rFonts w:ascii="Futura Bk BT" w:hAnsi="Futura Bk BT"/>
          <w:b/>
          <w:bCs/>
          <w:color w:val="000000"/>
          <w:sz w:val="48"/>
          <w:szCs w:val="48"/>
        </w:rPr>
        <w:t>webinar</w:t>
      </w:r>
      <w:proofErr w:type="spellEnd"/>
      <w:r>
        <w:rPr>
          <w:rFonts w:ascii="Futura Bk BT" w:hAnsi="Futura Bk BT"/>
          <w:b/>
          <w:bCs/>
          <w:color w:val="000000"/>
          <w:sz w:val="48"/>
          <w:szCs w:val="48"/>
        </w:rPr>
        <w:t xml:space="preserve"> de Casa África</w:t>
      </w:r>
    </w:p>
    <w:p w14:paraId="451BEB62" w14:textId="77777777" w:rsidR="00966DCF" w:rsidRDefault="00966DCF" w:rsidP="00966DCF">
      <w:pPr>
        <w:pStyle w:val="xxxxxxxxxxxxmsonormal"/>
        <w:shd w:val="clear" w:color="auto" w:fill="FFFFFF"/>
        <w:ind w:left="944" w:hanging="944"/>
        <w:jc w:val="center"/>
        <w:rPr>
          <w:color w:val="201F1E"/>
        </w:rPr>
      </w:pPr>
      <w:r>
        <w:rPr>
          <w:color w:val="201F1E"/>
        </w:rPr>
        <w:t> </w:t>
      </w:r>
    </w:p>
    <w:p w14:paraId="5B21F062" w14:textId="77777777" w:rsidR="00966DCF" w:rsidRDefault="00966DCF" w:rsidP="00966DCF">
      <w:pPr>
        <w:pStyle w:val="xxxxxxxxxxxxmsonormal"/>
        <w:shd w:val="clear" w:color="auto" w:fill="FFFFFF"/>
        <w:jc w:val="center"/>
        <w:rPr>
          <w:rFonts w:ascii="Segoe UI" w:hAnsi="Segoe UI" w:cs="Segoe UI"/>
          <w:color w:val="000000"/>
          <w:sz w:val="21"/>
          <w:szCs w:val="21"/>
        </w:rPr>
      </w:pPr>
      <w:r>
        <w:rPr>
          <w:rFonts w:ascii="Futura Bk BT" w:hAnsi="Futura Bk BT" w:cs="Segoe UI"/>
          <w:b/>
          <w:bCs/>
          <w:i/>
          <w:iCs/>
          <w:color w:val="000000"/>
          <w:sz w:val="32"/>
          <w:szCs w:val="32"/>
        </w:rPr>
        <w:t xml:space="preserve">La periodista e investigadora Zenaida Machado, los investigadores Salvador </w:t>
      </w:r>
      <w:proofErr w:type="spellStart"/>
      <w:r>
        <w:rPr>
          <w:rFonts w:ascii="Futura Bk BT" w:hAnsi="Futura Bk BT" w:cs="Segoe UI"/>
          <w:b/>
          <w:bCs/>
          <w:i/>
          <w:iCs/>
          <w:color w:val="000000"/>
          <w:sz w:val="32"/>
          <w:szCs w:val="32"/>
        </w:rPr>
        <w:t>Forquilha</w:t>
      </w:r>
      <w:proofErr w:type="spellEnd"/>
      <w:r>
        <w:rPr>
          <w:rFonts w:ascii="Futura Bk BT" w:hAnsi="Futura Bk BT" w:cs="Segoe UI"/>
          <w:b/>
          <w:bCs/>
          <w:i/>
          <w:iCs/>
          <w:color w:val="000000"/>
          <w:sz w:val="32"/>
          <w:szCs w:val="32"/>
        </w:rPr>
        <w:t>, Jesús Núñez y David Soler y los diplomáticos Jesús Pérez y Alberto Cerezo explicarán la situación de la insurgencia yihadista recientemente aparecida en el país, en un contexto de desigualdades y tensiones políticas y sociales </w:t>
      </w:r>
    </w:p>
    <w:p w14:paraId="400FBB04" w14:textId="77777777" w:rsidR="00966DCF" w:rsidRDefault="00966DCF" w:rsidP="00966DCF">
      <w:pPr>
        <w:pStyle w:val="xxxxxxxxxxxxmsonormal"/>
        <w:shd w:val="clear" w:color="auto" w:fill="FFFFFF"/>
        <w:jc w:val="center"/>
        <w:rPr>
          <w:color w:val="201F1E"/>
        </w:rPr>
      </w:pPr>
      <w:r>
        <w:rPr>
          <w:color w:val="201F1E"/>
        </w:rPr>
        <w:t> </w:t>
      </w:r>
    </w:p>
    <w:p w14:paraId="36865302" w14:textId="77777777" w:rsidR="00966DCF" w:rsidRDefault="00966DCF" w:rsidP="00966DCF">
      <w:pPr>
        <w:shd w:val="clear" w:color="auto" w:fill="FFFFFF"/>
        <w:rPr>
          <w:rFonts w:ascii="Segoe UI" w:eastAsia="Times New Roman" w:hAnsi="Segoe UI" w:cs="Segoe UI"/>
          <w:color w:val="000000"/>
          <w:sz w:val="21"/>
          <w:szCs w:val="21"/>
        </w:rPr>
      </w:pPr>
      <w:r>
        <w:rPr>
          <w:rFonts w:ascii="Segoe UI" w:eastAsia="Times New Roman" w:hAnsi="Segoe UI" w:cs="Segoe UI"/>
          <w:b/>
          <w:bCs/>
          <w:color w:val="000000"/>
          <w:sz w:val="21"/>
          <w:szCs w:val="21"/>
        </w:rPr>
        <w:t> </w:t>
      </w:r>
    </w:p>
    <w:p w14:paraId="5A2B434D" w14:textId="77777777" w:rsidR="00966DCF" w:rsidRDefault="00966DCF" w:rsidP="00966DCF">
      <w:pPr>
        <w:pStyle w:val="xxxxxxxxxxxxmsonormal"/>
        <w:shd w:val="clear" w:color="auto" w:fill="FFFFFF"/>
        <w:jc w:val="both"/>
        <w:rPr>
          <w:color w:val="000000"/>
        </w:rPr>
      </w:pPr>
      <w:r>
        <w:rPr>
          <w:rFonts w:ascii="Arial" w:hAnsi="Arial" w:cs="Arial"/>
          <w:b/>
          <w:bCs/>
          <w:color w:val="000000"/>
          <w:sz w:val="24"/>
          <w:szCs w:val="24"/>
        </w:rPr>
        <w:t>Las Palmas de Gran Canaria, a 1 de marzo de 2021.</w:t>
      </w:r>
      <w:r>
        <w:rPr>
          <w:rFonts w:ascii="Arial" w:hAnsi="Arial" w:cs="Arial"/>
          <w:color w:val="000000"/>
          <w:sz w:val="24"/>
          <w:szCs w:val="24"/>
        </w:rPr>
        <w:t> </w:t>
      </w:r>
      <w:r>
        <w:rPr>
          <w:rFonts w:ascii="Arial" w:hAnsi="Arial" w:cs="Arial"/>
          <w:color w:val="201F1E"/>
          <w:sz w:val="24"/>
          <w:szCs w:val="24"/>
        </w:rPr>
        <w:t>El ciclo de conferencias</w:t>
      </w:r>
      <w:hyperlink r:id="rId5" w:anchor="container-9009" w:tgtFrame="_blank" w:history="1">
        <w:r>
          <w:rPr>
            <w:rStyle w:val="Hipervnculo"/>
            <w:rFonts w:ascii="Arial" w:hAnsi="Arial" w:cs="Arial"/>
            <w:color w:val="F37A00"/>
            <w:sz w:val="24"/>
            <w:szCs w:val="24"/>
          </w:rPr>
          <w:t> #ÁfricaEsNoticia</w:t>
        </w:r>
      </w:hyperlink>
      <w:r>
        <w:rPr>
          <w:rFonts w:ascii="Arial" w:hAnsi="Arial" w:cs="Arial"/>
          <w:color w:val="201F1E"/>
          <w:sz w:val="24"/>
          <w:szCs w:val="24"/>
        </w:rPr>
        <w:t> </w:t>
      </w:r>
      <w:proofErr w:type="spellStart"/>
      <w:r>
        <w:t>regresa</w:t>
      </w:r>
      <w:r>
        <w:rPr>
          <w:u w:val="single"/>
        </w:rPr>
        <w:t>mañana</w:t>
      </w:r>
      <w:proofErr w:type="spellEnd"/>
      <w:r>
        <w:rPr>
          <w:u w:val="single"/>
        </w:rPr>
        <w:t xml:space="preserve">, martes, 2 de marzo, a las 12.00 </w:t>
      </w:r>
      <w:proofErr w:type="gramStart"/>
      <w:r>
        <w:rPr>
          <w:u w:val="single"/>
        </w:rPr>
        <w:t>horas</w:t>
      </w:r>
      <w:r>
        <w:t>(</w:t>
      </w:r>
      <w:proofErr w:type="gramEnd"/>
      <w:r>
        <w:t xml:space="preserve">hora </w:t>
      </w:r>
      <w:r>
        <w:lastRenderedPageBreak/>
        <w:t xml:space="preserve">canaria), centrándose en uno de los nuevos focos del yihadismo en el continente africano, el norte de Mozambique, y adoptando la forma de </w:t>
      </w:r>
      <w:proofErr w:type="spellStart"/>
      <w:r>
        <w:t>webinar</w:t>
      </w:r>
      <w:proofErr w:type="spellEnd"/>
      <w:r>
        <w:t>. Participarán</w:t>
      </w:r>
      <w:r>
        <w:rPr>
          <w:rFonts w:ascii="Arial" w:hAnsi="Arial" w:cs="Arial"/>
          <w:color w:val="000000"/>
          <w:sz w:val="24"/>
          <w:szCs w:val="24"/>
        </w:rPr>
        <w:t> dos expertos mozambiqueños: el analista </w:t>
      </w:r>
      <w:r>
        <w:rPr>
          <w:rStyle w:val="Textoennegrita"/>
          <w:rFonts w:ascii="Arial" w:hAnsi="Arial" w:cs="Arial"/>
          <w:color w:val="000000"/>
          <w:sz w:val="24"/>
          <w:szCs w:val="24"/>
        </w:rPr>
        <w:t>Salvador </w:t>
      </w:r>
      <w:proofErr w:type="spellStart"/>
      <w:r>
        <w:rPr>
          <w:rStyle w:val="Textoennegrita"/>
          <w:rFonts w:ascii="Arial" w:hAnsi="Arial" w:cs="Arial"/>
          <w:color w:val="000000"/>
          <w:sz w:val="24"/>
          <w:szCs w:val="24"/>
        </w:rPr>
        <w:t>Forquilha</w:t>
      </w:r>
      <w:proofErr w:type="spellEnd"/>
      <w:r>
        <w:rPr>
          <w:rFonts w:ascii="Arial" w:hAnsi="Arial" w:cs="Arial"/>
          <w:color w:val="000000"/>
          <w:sz w:val="24"/>
          <w:szCs w:val="24"/>
        </w:rPr>
        <w:t>, del </w:t>
      </w:r>
      <w:proofErr w:type="spellStart"/>
      <w:r>
        <w:rPr>
          <w:rFonts w:ascii="Arial" w:hAnsi="Arial" w:cs="Arial"/>
          <w:color w:val="000000"/>
          <w:sz w:val="24"/>
          <w:szCs w:val="24"/>
        </w:rPr>
        <w:t>think</w:t>
      </w:r>
      <w:proofErr w:type="spellEnd"/>
      <w:r>
        <w:rPr>
          <w:rFonts w:ascii="Arial" w:hAnsi="Arial" w:cs="Arial"/>
          <w:color w:val="000000"/>
          <w:sz w:val="24"/>
          <w:szCs w:val="24"/>
        </w:rPr>
        <w:t> </w:t>
      </w:r>
      <w:proofErr w:type="spellStart"/>
      <w:r>
        <w:rPr>
          <w:rFonts w:ascii="Arial" w:hAnsi="Arial" w:cs="Arial"/>
          <w:color w:val="000000"/>
          <w:sz w:val="24"/>
          <w:szCs w:val="24"/>
        </w:rPr>
        <w:t>tank</w:t>
      </w:r>
      <w:proofErr w:type="spellEnd"/>
      <w:r>
        <w:rPr>
          <w:rFonts w:ascii="Arial" w:hAnsi="Arial" w:cs="Arial"/>
          <w:color w:val="000000"/>
          <w:sz w:val="24"/>
          <w:szCs w:val="24"/>
        </w:rPr>
        <w:t> Instituto de Estudios </w:t>
      </w:r>
      <w:proofErr w:type="spellStart"/>
      <w:r>
        <w:rPr>
          <w:rFonts w:ascii="Arial" w:hAnsi="Arial" w:cs="Arial"/>
          <w:color w:val="000000"/>
          <w:sz w:val="24"/>
          <w:szCs w:val="24"/>
        </w:rPr>
        <w:t>Sociais</w:t>
      </w:r>
      <w:proofErr w:type="spellEnd"/>
      <w:r>
        <w:rPr>
          <w:rFonts w:ascii="Arial" w:hAnsi="Arial" w:cs="Arial"/>
          <w:color w:val="000000"/>
          <w:sz w:val="24"/>
          <w:szCs w:val="24"/>
        </w:rPr>
        <w:t> y </w:t>
      </w:r>
      <w:proofErr w:type="spellStart"/>
      <w:r>
        <w:rPr>
          <w:rFonts w:ascii="Arial" w:hAnsi="Arial" w:cs="Arial"/>
          <w:color w:val="000000"/>
          <w:sz w:val="24"/>
          <w:szCs w:val="24"/>
        </w:rPr>
        <w:t>Economicos</w:t>
      </w:r>
      <w:proofErr w:type="spellEnd"/>
      <w:r>
        <w:rPr>
          <w:rFonts w:ascii="Arial" w:hAnsi="Arial" w:cs="Arial"/>
          <w:color w:val="000000"/>
          <w:sz w:val="24"/>
          <w:szCs w:val="24"/>
        </w:rPr>
        <w:t> (IESE), y la periodista e investigadora de la organización Human </w:t>
      </w:r>
      <w:proofErr w:type="spellStart"/>
      <w:r>
        <w:rPr>
          <w:rFonts w:ascii="Arial" w:hAnsi="Arial" w:cs="Arial"/>
          <w:color w:val="000000"/>
          <w:sz w:val="24"/>
          <w:szCs w:val="24"/>
        </w:rPr>
        <w:t>Rights</w:t>
      </w:r>
      <w:proofErr w:type="spellEnd"/>
      <w:r>
        <w:rPr>
          <w:rFonts w:ascii="Arial" w:hAnsi="Arial" w:cs="Arial"/>
          <w:color w:val="000000"/>
          <w:sz w:val="24"/>
          <w:szCs w:val="24"/>
        </w:rPr>
        <w:t> </w:t>
      </w:r>
      <w:proofErr w:type="spellStart"/>
      <w:r>
        <w:rPr>
          <w:rFonts w:ascii="Arial" w:hAnsi="Arial" w:cs="Arial"/>
          <w:color w:val="000000"/>
          <w:sz w:val="24"/>
          <w:szCs w:val="24"/>
        </w:rPr>
        <w:t>Watch</w:t>
      </w:r>
      <w:proofErr w:type="spellEnd"/>
      <w:r>
        <w:rPr>
          <w:rFonts w:ascii="Arial" w:hAnsi="Arial" w:cs="Arial"/>
          <w:color w:val="000000"/>
          <w:sz w:val="24"/>
          <w:szCs w:val="24"/>
        </w:rPr>
        <w:t> (HRW) </w:t>
      </w:r>
      <w:r>
        <w:rPr>
          <w:rStyle w:val="Textoennegrita"/>
          <w:rFonts w:ascii="Arial" w:hAnsi="Arial" w:cs="Arial"/>
          <w:color w:val="000000"/>
          <w:sz w:val="24"/>
          <w:szCs w:val="24"/>
        </w:rPr>
        <w:t>Zenaida Machado</w:t>
      </w:r>
      <w:r>
        <w:rPr>
          <w:rFonts w:ascii="Arial" w:hAnsi="Arial" w:cs="Arial"/>
          <w:color w:val="000000"/>
          <w:sz w:val="24"/>
          <w:szCs w:val="24"/>
        </w:rPr>
        <w:t xml:space="preserve">. El </w:t>
      </w:r>
      <w:proofErr w:type="spellStart"/>
      <w:r>
        <w:rPr>
          <w:rFonts w:ascii="Arial" w:hAnsi="Arial" w:cs="Arial"/>
          <w:color w:val="000000"/>
          <w:sz w:val="24"/>
          <w:szCs w:val="24"/>
        </w:rPr>
        <w:t>webinar</w:t>
      </w:r>
      <w:proofErr w:type="spellEnd"/>
      <w:r>
        <w:rPr>
          <w:rFonts w:ascii="Arial" w:hAnsi="Arial" w:cs="Arial"/>
          <w:color w:val="000000"/>
          <w:sz w:val="24"/>
          <w:szCs w:val="24"/>
        </w:rPr>
        <w:t xml:space="preserve"> ofrecerá también la visión desde el terreno del español </w:t>
      </w:r>
      <w:r>
        <w:rPr>
          <w:rStyle w:val="Textoennegrita"/>
          <w:rFonts w:ascii="Arial" w:hAnsi="Arial" w:cs="Arial"/>
          <w:color w:val="000000"/>
          <w:sz w:val="24"/>
          <w:szCs w:val="24"/>
        </w:rPr>
        <w:t>Jesús Pérez</w:t>
      </w:r>
      <w:r>
        <w:rPr>
          <w:rFonts w:ascii="Arial" w:hAnsi="Arial" w:cs="Arial"/>
          <w:color w:val="000000"/>
          <w:sz w:val="24"/>
          <w:szCs w:val="24"/>
        </w:rPr>
        <w:t>, responsable de Ayuda En Acción en Cabo Delgado, y en la conexión en directo, se contará con los análisis del periodista e investigador de la Universidad de Navarra </w:t>
      </w:r>
      <w:r>
        <w:rPr>
          <w:rStyle w:val="Textoennegrita"/>
          <w:rFonts w:ascii="Arial" w:hAnsi="Arial" w:cs="Arial"/>
          <w:color w:val="000000"/>
          <w:sz w:val="24"/>
          <w:szCs w:val="24"/>
        </w:rPr>
        <w:t>David Soler</w:t>
      </w:r>
      <w:r>
        <w:rPr>
          <w:rFonts w:ascii="Arial" w:hAnsi="Arial" w:cs="Arial"/>
          <w:color w:val="000000"/>
          <w:sz w:val="24"/>
          <w:szCs w:val="24"/>
        </w:rPr>
        <w:t>; el director del Instituto de Estudios sobre el Conflicto y Acción Humanitaria (IECAH), </w:t>
      </w:r>
      <w:r>
        <w:rPr>
          <w:rStyle w:val="Textoennegrita"/>
          <w:rFonts w:ascii="Arial" w:hAnsi="Arial" w:cs="Arial"/>
          <w:color w:val="000000"/>
          <w:sz w:val="24"/>
          <w:szCs w:val="24"/>
        </w:rPr>
        <w:t>Jesús Núñez Villaverde</w:t>
      </w:r>
      <w:r>
        <w:rPr>
          <w:rFonts w:ascii="Arial" w:hAnsi="Arial" w:cs="Arial"/>
          <w:color w:val="000000"/>
          <w:sz w:val="24"/>
          <w:szCs w:val="24"/>
        </w:rPr>
        <w:t> y el Embajador de España en Mozambique, </w:t>
      </w:r>
      <w:r>
        <w:rPr>
          <w:rStyle w:val="Textoennegrita"/>
          <w:rFonts w:ascii="Arial" w:hAnsi="Arial" w:cs="Arial"/>
          <w:color w:val="000000"/>
          <w:sz w:val="24"/>
          <w:szCs w:val="24"/>
        </w:rPr>
        <w:t>Alberto Cerezo</w:t>
      </w:r>
      <w:r>
        <w:rPr>
          <w:rFonts w:ascii="Arial" w:hAnsi="Arial" w:cs="Arial"/>
          <w:color w:val="000000"/>
          <w:sz w:val="24"/>
          <w:szCs w:val="24"/>
        </w:rPr>
        <w:t>. </w:t>
      </w:r>
      <w:r>
        <w:rPr>
          <w:rFonts w:ascii="Arial" w:hAnsi="Arial" w:cs="Arial"/>
          <w:color w:val="201F1E"/>
          <w:sz w:val="24"/>
          <w:szCs w:val="24"/>
        </w:rPr>
        <w:t> </w:t>
      </w:r>
    </w:p>
    <w:p w14:paraId="48C1B711" w14:textId="77777777" w:rsidR="00966DCF" w:rsidRDefault="00966DCF" w:rsidP="00966DCF">
      <w:pPr>
        <w:pStyle w:val="xxxxxxxxxxxxmsonormal"/>
        <w:shd w:val="clear" w:color="auto" w:fill="FFFFFF"/>
        <w:jc w:val="both"/>
      </w:pPr>
      <w:r>
        <w:rPr>
          <w:rFonts w:ascii="Arial" w:hAnsi="Arial" w:cs="Arial"/>
          <w:color w:val="201F1E"/>
          <w:sz w:val="24"/>
          <w:szCs w:val="24"/>
        </w:rPr>
        <w:br/>
      </w:r>
    </w:p>
    <w:p w14:paraId="4A98D5B3" w14:textId="77777777" w:rsidR="00966DCF" w:rsidRDefault="00966DCF" w:rsidP="00966DCF">
      <w:pPr>
        <w:pStyle w:val="xxxxxxxxxxxxmsonormal"/>
        <w:shd w:val="clear" w:color="auto" w:fill="FFFFFF"/>
        <w:jc w:val="both"/>
        <w:rPr>
          <w:color w:val="000000"/>
        </w:rPr>
      </w:pPr>
      <w:r>
        <w:rPr>
          <w:rFonts w:ascii="Arial" w:hAnsi="Arial" w:cs="Arial"/>
          <w:color w:val="201F1E"/>
          <w:sz w:val="24"/>
          <w:szCs w:val="24"/>
        </w:rPr>
        <w:t>El terrorismo en el norte de Mozambique está convirtiendo a este territorio en uno de los escenarios más preocupantes junto al Sahel y el norte de Nigeria. La región de Cabo Delgado, un territorio estratégico para el país por la presencia de grandes yacimientos de gas, rubíes y un enorme potencial agrícola, ha vivido en los últimos años la violenta irrupción de la violencia fundamentalista: un grupo conocido localmente como</w:t>
      </w:r>
      <w:r>
        <w:t> </w:t>
      </w:r>
      <w:r>
        <w:rPr>
          <w:rFonts w:ascii="Arial" w:hAnsi="Arial" w:cs="Arial"/>
          <w:b/>
          <w:bCs/>
          <w:color w:val="000000"/>
          <w:sz w:val="24"/>
          <w:szCs w:val="24"/>
        </w:rPr>
        <w:t>Al-</w:t>
      </w:r>
      <w:proofErr w:type="spellStart"/>
      <w:r>
        <w:rPr>
          <w:rFonts w:ascii="Arial" w:hAnsi="Arial" w:cs="Arial"/>
          <w:b/>
          <w:bCs/>
          <w:color w:val="000000"/>
          <w:sz w:val="24"/>
          <w:szCs w:val="24"/>
        </w:rPr>
        <w:t>Shabab</w:t>
      </w:r>
      <w:proofErr w:type="spellEnd"/>
      <w:r>
        <w:rPr>
          <w:rFonts w:ascii="Arial" w:hAnsi="Arial" w:cs="Arial"/>
          <w:color w:val="201F1E"/>
          <w:sz w:val="24"/>
          <w:szCs w:val="24"/>
        </w:rPr>
        <w:t> acumula ya más de 1.500 muertos y ha provocado un conflicto que, ahora enraizado en una región pobre que parece vivir la maldición de los recursos, escapa del control del Gobierno mozambiqueño. La</w:t>
      </w:r>
      <w:r>
        <w:rPr>
          <w:rFonts w:ascii="Arial" w:hAnsi="Arial" w:cs="Arial"/>
          <w:color w:val="000000"/>
          <w:sz w:val="24"/>
          <w:szCs w:val="24"/>
        </w:rPr>
        <w:t> situación en el norte del país no solo inquieta por la implantación de este nuevo frente vinculado al</w:t>
      </w:r>
      <w:r>
        <w:t> </w:t>
      </w:r>
      <w:r>
        <w:rPr>
          <w:rStyle w:val="Textoennegrita"/>
          <w:rFonts w:ascii="Arial" w:hAnsi="Arial" w:cs="Arial"/>
        </w:rPr>
        <w:t>Estado Islámico</w:t>
      </w:r>
      <w:r>
        <w:t>, sino porque ha supuesto una auténtica catástrofe humanitaria para la región. Según datos de la OCHA (Oficina para la Coordinación de Asuntos Humanitarios de la ONU), 1,3 millones de personas necesitan con urgencia ayuda humanitaria y protección en las tres provincias del norte del país, y hay 670.000 desplazados internos a causa de la violencia. Según ACLED (</w:t>
      </w:r>
      <w:proofErr w:type="spellStart"/>
      <w:r>
        <w:t>The</w:t>
      </w:r>
      <w:proofErr w:type="spellEnd"/>
      <w:r>
        <w:t xml:space="preserve"> </w:t>
      </w:r>
      <w:proofErr w:type="spellStart"/>
      <w:r>
        <w:t>Armed</w:t>
      </w:r>
      <w:proofErr w:type="spellEnd"/>
      <w:r>
        <w:t xml:space="preserve"> </w:t>
      </w:r>
      <w:proofErr w:type="spellStart"/>
      <w:r>
        <w:t>Conflict</w:t>
      </w:r>
      <w:proofErr w:type="spellEnd"/>
      <w:r>
        <w:t xml:space="preserve"> </w:t>
      </w:r>
      <w:proofErr w:type="spellStart"/>
      <w:r>
        <w:t>Location</w:t>
      </w:r>
      <w:proofErr w:type="spellEnd"/>
      <w:r>
        <w:t xml:space="preserve"> &amp; </w:t>
      </w:r>
      <w:proofErr w:type="spellStart"/>
      <w:r>
        <w:t>Event</w:t>
      </w:r>
      <w:proofErr w:type="spellEnd"/>
      <w:r>
        <w:t xml:space="preserve"> Data Project) se registraron más de 570 incidentes violentos durante todo el año 2020. </w:t>
      </w:r>
    </w:p>
    <w:p w14:paraId="644B1BA7" w14:textId="77777777" w:rsidR="00966DCF" w:rsidRDefault="00966DCF" w:rsidP="00966DCF">
      <w:pPr>
        <w:pStyle w:val="xxxxxxxxxxxxmsonormal"/>
        <w:shd w:val="clear" w:color="auto" w:fill="FFFFFF"/>
        <w:jc w:val="both"/>
        <w:rPr>
          <w:color w:val="000000"/>
        </w:rPr>
      </w:pPr>
    </w:p>
    <w:p w14:paraId="3070B787" w14:textId="77777777" w:rsidR="00966DCF" w:rsidRDefault="00966DCF" w:rsidP="00966DCF">
      <w:pPr>
        <w:pStyle w:val="NormalWeb"/>
        <w:shd w:val="clear" w:color="auto" w:fill="FFFFFF"/>
        <w:rPr>
          <w:rFonts w:ascii="Lato" w:hAnsi="Lato"/>
          <w:color w:val="000000"/>
          <w:sz w:val="27"/>
          <w:szCs w:val="27"/>
        </w:rPr>
      </w:pPr>
      <w:r>
        <w:rPr>
          <w:rFonts w:ascii="Arial" w:hAnsi="Arial" w:cs="Arial"/>
          <w:color w:val="000000"/>
          <w:sz w:val="24"/>
          <w:szCs w:val="24"/>
        </w:rPr>
        <w:t>El evento podrá seguirse a través de </w:t>
      </w:r>
      <w:hyperlink r:id="rId6" w:tgtFrame="_blank" w:history="1">
        <w:r>
          <w:rPr>
            <w:rStyle w:val="Hipervnculo"/>
            <w:rFonts w:ascii="Arial" w:hAnsi="Arial" w:cs="Arial"/>
            <w:color w:val="F37A00"/>
            <w:sz w:val="24"/>
            <w:szCs w:val="24"/>
          </w:rPr>
          <w:t>Facebook</w:t>
        </w:r>
      </w:hyperlink>
      <w:r>
        <w:rPr>
          <w:rFonts w:ascii="Arial" w:hAnsi="Arial" w:cs="Arial"/>
          <w:color w:val="000000"/>
          <w:sz w:val="24"/>
          <w:szCs w:val="24"/>
        </w:rPr>
        <w:t>, </w:t>
      </w:r>
      <w:hyperlink r:id="rId7" w:tgtFrame="_blank" w:history="1">
        <w:r>
          <w:rPr>
            <w:rStyle w:val="Hipervnculo"/>
            <w:rFonts w:ascii="Arial" w:hAnsi="Arial" w:cs="Arial"/>
            <w:color w:val="F37A00"/>
            <w:sz w:val="24"/>
            <w:szCs w:val="24"/>
          </w:rPr>
          <w:t>Twitter</w:t>
        </w:r>
      </w:hyperlink>
      <w:r>
        <w:rPr>
          <w:rFonts w:ascii="Arial" w:hAnsi="Arial" w:cs="Arial"/>
          <w:color w:val="000000"/>
          <w:sz w:val="24"/>
          <w:szCs w:val="24"/>
        </w:rPr>
        <w:t>, </w:t>
      </w:r>
      <w:hyperlink r:id="rId8" w:tgtFrame="_blank" w:history="1">
        <w:r>
          <w:rPr>
            <w:rStyle w:val="Hipervnculo"/>
            <w:rFonts w:ascii="Arial" w:hAnsi="Arial" w:cs="Arial"/>
            <w:color w:val="F37A00"/>
            <w:sz w:val="24"/>
            <w:szCs w:val="24"/>
          </w:rPr>
          <w:t>Instagram</w:t>
        </w:r>
      </w:hyperlink>
      <w:r>
        <w:rPr>
          <w:rFonts w:ascii="Arial" w:hAnsi="Arial" w:cs="Arial"/>
          <w:color w:val="000000"/>
          <w:sz w:val="24"/>
          <w:szCs w:val="24"/>
        </w:rPr>
        <w:t> y </w:t>
      </w:r>
      <w:hyperlink r:id="rId9" w:tgtFrame="_blank" w:history="1">
        <w:r>
          <w:rPr>
            <w:rStyle w:val="Hipervnculo"/>
            <w:rFonts w:ascii="Arial" w:hAnsi="Arial" w:cs="Arial"/>
            <w:color w:val="F37A00"/>
            <w:sz w:val="24"/>
            <w:szCs w:val="24"/>
          </w:rPr>
          <w:t>YouTube</w:t>
        </w:r>
      </w:hyperlink>
      <w:r>
        <w:rPr>
          <w:rFonts w:ascii="Arial" w:hAnsi="Arial" w:cs="Arial"/>
          <w:color w:val="000000"/>
          <w:sz w:val="24"/>
          <w:szCs w:val="24"/>
        </w:rPr>
        <w:t>.</w:t>
      </w:r>
    </w:p>
    <w:p w14:paraId="6F3D720F" w14:textId="77777777" w:rsidR="00966DCF" w:rsidRDefault="00966DCF" w:rsidP="00966DCF">
      <w:pPr>
        <w:pStyle w:val="NormalWeb"/>
        <w:shd w:val="clear" w:color="auto" w:fill="FFFFFF"/>
        <w:rPr>
          <w:rFonts w:ascii="Segoe UI" w:hAnsi="Segoe UI" w:cs="Segoe UI"/>
          <w:color w:val="201F1E"/>
          <w:sz w:val="23"/>
          <w:szCs w:val="23"/>
        </w:rPr>
      </w:pPr>
      <w:r>
        <w:rPr>
          <w:rFonts w:ascii="Futura Bk BT" w:hAnsi="Futura Bk BT" w:cs="Segoe UI"/>
          <w:b/>
          <w:bCs/>
          <w:color w:val="000000"/>
          <w:sz w:val="24"/>
          <w:szCs w:val="24"/>
          <w:u w:val="single"/>
        </w:rPr>
        <w:t>ÁREA DE MEDIOS DE COMUNICACIÓN DE CASA ÁFRICA</w:t>
      </w:r>
      <w:r>
        <w:rPr>
          <w:rFonts w:ascii="Futura Bk BT" w:hAnsi="Futura Bk BT" w:cs="Segoe UI"/>
          <w:b/>
          <w:bCs/>
          <w:color w:val="000000"/>
          <w:sz w:val="24"/>
          <w:szCs w:val="24"/>
        </w:rPr>
        <w:t>: Joan Tusell, Nicolás Orozco y Ángeles Jurado</w:t>
      </w:r>
      <w:r>
        <w:rPr>
          <w:rFonts w:ascii="Futura Bk BT" w:hAnsi="Futura Bk BT" w:cs="Segoe UI"/>
          <w:color w:val="000000"/>
          <w:sz w:val="24"/>
          <w:szCs w:val="24"/>
        </w:rPr>
        <w:t>.</w:t>
      </w:r>
      <w:hyperlink r:id="rId10" w:tgtFrame="_blank" w:history="1">
        <w:r>
          <w:rPr>
            <w:rStyle w:val="Hipervnculo"/>
            <w:rFonts w:ascii="Futura Bk BT" w:hAnsi="Futura Bk BT" w:cs="Segoe UI"/>
            <w:sz w:val="24"/>
            <w:szCs w:val="24"/>
          </w:rPr>
          <w:t>comunicacioncasafrica@casafrica.es</w:t>
        </w:r>
      </w:hyperlink>
      <w:r>
        <w:rPr>
          <w:rStyle w:val="xxxxxxxxxxxxapple-converted-space"/>
          <w:rFonts w:ascii="Futura Bk BT" w:hAnsi="Futura Bk BT" w:cs="Segoe UI"/>
          <w:color w:val="000000"/>
          <w:sz w:val="24"/>
          <w:szCs w:val="24"/>
        </w:rPr>
        <w:t> </w:t>
      </w:r>
      <w:r>
        <w:rPr>
          <w:rFonts w:ascii="Futura Bk BT" w:hAnsi="Futura Bk BT" w:cs="Segoe UI"/>
          <w:color w:val="000000"/>
          <w:sz w:val="24"/>
          <w:szCs w:val="24"/>
        </w:rPr>
        <w:t>Teléfonos: </w:t>
      </w:r>
      <w:hyperlink r:id="rId11" w:tgtFrame="_blank" w:history="1">
        <w:r>
          <w:rPr>
            <w:rStyle w:val="Hipervnculo"/>
            <w:rFonts w:ascii="Futura Bk BT" w:hAnsi="Futura Bk BT" w:cs="Segoe UI"/>
            <w:sz w:val="24"/>
            <w:szCs w:val="24"/>
          </w:rPr>
          <w:t>928432800</w:t>
        </w:r>
      </w:hyperlink>
      <w:r>
        <w:rPr>
          <w:rFonts w:ascii="Futura Bk BT" w:hAnsi="Futura Bk BT" w:cs="Segoe UI"/>
          <w:color w:val="000000"/>
          <w:sz w:val="24"/>
          <w:szCs w:val="24"/>
        </w:rPr>
        <w:t> / </w:t>
      </w:r>
      <w:hyperlink r:id="rId12" w:tgtFrame="_blank" w:history="1">
        <w:r>
          <w:rPr>
            <w:rStyle w:val="Hipervnculo"/>
            <w:rFonts w:ascii="Futura Bk BT" w:hAnsi="Futura Bk BT" w:cs="Segoe UI"/>
            <w:sz w:val="24"/>
            <w:szCs w:val="24"/>
          </w:rPr>
          <w:t>620061289</w:t>
        </w:r>
      </w:hyperlink>
    </w:p>
    <w:p w14:paraId="1D92B6ED" w14:textId="77777777" w:rsidR="00966DCF" w:rsidRDefault="00966DCF"/>
    <w:sectPr w:rsidR="00966D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3"/>
    <w:rsid w:val="0067275F"/>
    <w:rsid w:val="008D4553"/>
    <w:rsid w:val="00916A51"/>
    <w:rsid w:val="00966DCF"/>
    <w:rsid w:val="00AA2F2D"/>
    <w:rsid w:val="00E60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C0C1"/>
  <w15:chartTrackingRefBased/>
  <w15:docId w15:val="{DE61B4F9-FA99-458B-A40C-140FA4CB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F"/>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66DCF"/>
    <w:rPr>
      <w:color w:val="0000FF"/>
      <w:u w:val="single"/>
    </w:rPr>
  </w:style>
  <w:style w:type="paragraph" w:styleId="NormalWeb">
    <w:name w:val="Normal (Web)"/>
    <w:basedOn w:val="Normal"/>
    <w:uiPriority w:val="99"/>
    <w:semiHidden/>
    <w:unhideWhenUsed/>
    <w:rsid w:val="00966DCF"/>
  </w:style>
  <w:style w:type="paragraph" w:customStyle="1" w:styleId="xxxxxxxxxxxxmsonormal">
    <w:name w:val="x_x_x_x_x_xxxxxxxmsonormal"/>
    <w:basedOn w:val="Normal"/>
    <w:uiPriority w:val="99"/>
    <w:semiHidden/>
    <w:rsid w:val="00966DCF"/>
  </w:style>
  <w:style w:type="character" w:customStyle="1" w:styleId="xxxxxxxxxxxxapple-converted-space">
    <w:name w:val="x_x_x_x_x_xxxxxxxapple-converted-space"/>
    <w:basedOn w:val="Fuentedeprrafopredeter"/>
    <w:rsid w:val="00966DCF"/>
  </w:style>
  <w:style w:type="character" w:styleId="Textoennegrita">
    <w:name w:val="Strong"/>
    <w:basedOn w:val="Fuentedeprrafopredeter"/>
    <w:uiPriority w:val="22"/>
    <w:qFormat/>
    <w:rsid w:val="00966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8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casafr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casaafrica" TargetMode="External"/><Relationship Id="rId12" Type="http://schemas.openxmlformats.org/officeDocument/2006/relationships/hyperlink" Target="tel:620061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asa.Africa" TargetMode="External"/><Relationship Id="rId11" Type="http://schemas.openxmlformats.org/officeDocument/2006/relationships/hyperlink" Target="tel:928432800" TargetMode="External"/><Relationship Id="rId5" Type="http://schemas.openxmlformats.org/officeDocument/2006/relationships/hyperlink" Target="http://www.casafrica.es/es/africaesnoticia" TargetMode="External"/><Relationship Id="rId10" Type="http://schemas.openxmlformats.org/officeDocument/2006/relationships/hyperlink" Target="mailto:comunicacioncasafrica@casafrica.es" TargetMode="External"/><Relationship Id="rId4" Type="http://schemas.openxmlformats.org/officeDocument/2006/relationships/image" Target="media/image1.png"/><Relationship Id="rId9" Type="http://schemas.openxmlformats.org/officeDocument/2006/relationships/hyperlink" Target="https://www.youtube.com/user/CasaAfric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2833</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 Betancor</dc:creator>
  <cp:keywords/>
  <dc:description/>
  <cp:lastModifiedBy>Loli Betancor</cp:lastModifiedBy>
  <cp:revision>2</cp:revision>
  <cp:lastPrinted>2021-02-25T14:53:00Z</cp:lastPrinted>
  <dcterms:created xsi:type="dcterms:W3CDTF">2021-03-02T10:31:00Z</dcterms:created>
  <dcterms:modified xsi:type="dcterms:W3CDTF">2021-03-02T10:31:00Z</dcterms:modified>
</cp:coreProperties>
</file>